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569BA5FF" w:rsidR="00285085" w:rsidRPr="00742998" w:rsidRDefault="00742998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344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15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E344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noviem</w:t>
      </w:r>
      <w:r w:rsidR="0019658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bre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2020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177D2E85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E3447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 Juan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1:</w:t>
      </w:r>
      <w:r w:rsidR="00E3447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8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E3447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9</w:t>
      </w:r>
    </w:p>
    <w:p w14:paraId="1D1714C3" w14:textId="731FBADA" w:rsidR="00742998" w:rsidRPr="002B4DB9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E3447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Salmos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9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1-2</w:t>
      </w:r>
    </w:p>
    <w:p w14:paraId="0354B607" w14:textId="617DDF53" w:rsidR="00742998" w:rsidRPr="004501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y las ofrendas </w:t>
      </w:r>
    </w:p>
    <w:p w14:paraId="6AC67EFD" w14:textId="7B4AC3B5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41292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Gé</w:t>
      </w:r>
      <w:r w:rsidR="00AE25D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nesis</w:t>
      </w:r>
      <w:r w:rsidR="002B4DB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40</w:t>
      </w:r>
      <w:r w:rsidR="002B4DB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1-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23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4B518093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0C6A5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Judas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0C6A5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24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-2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53CDECF8" w14:textId="38010EA7" w:rsidR="004A6386" w:rsidRDefault="00CC64F7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Actualizaciones Financieras:  Ingresos del 2020:     $61,164.82</w:t>
      </w:r>
    </w:p>
    <w:p w14:paraId="1B9BF77C" w14:textId="2B5611F9" w:rsidR="00CC64F7" w:rsidRDefault="00CC64F7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                 </w:t>
      </w:r>
    </w:p>
    <w:p w14:paraId="1FFC57D3" w14:textId="41F0E6A2" w:rsidR="00CC64F7" w:rsidRPr="00CC64F7" w:rsidRDefault="00CC64F7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u w:val="single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                                                   </w:t>
      </w:r>
      <w:r w:rsidRPr="00CC64F7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u w:val="single"/>
          <w:lang w:val="es-PA"/>
        </w:rPr>
        <w:t>Gastos del 2020:        $86,004.44</w:t>
      </w:r>
    </w:p>
    <w:p w14:paraId="08A4B47D" w14:textId="5D2141BC" w:rsidR="00CC64F7" w:rsidRDefault="00CC64F7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                                                   Ingreso Neto              $-24,839.62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u w:val="single"/>
          <w:lang w:val="es-PA"/>
        </w:rPr>
        <w:t xml:space="preserve">                                 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  <w:t xml:space="preserve">                      </w:t>
      </w:r>
    </w:p>
    <w:p w14:paraId="5FE3A24F" w14:textId="77777777" w:rsidR="00CC64F7" w:rsidRPr="00CC64F7" w:rsidRDefault="00CC64F7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2B389A31" w14:textId="582FC739" w:rsidR="00CC64F7" w:rsidRPr="00CC64F7" w:rsidRDefault="00CC64F7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AB338" wp14:editId="1BBA39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0"/>
                <wp:effectExtent l="0" t="0" r="25400" b="2540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FB44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" strokecolor="windowText" strokeweight="1pt">
                <v:stroke joinstyle="miter"/>
              </v:line>
            </w:pict>
          </mc:Fallback>
        </mc:AlternateContent>
      </w:r>
    </w:p>
    <w:p w14:paraId="1F5513F9" w14:textId="376DDDE9" w:rsidR="00CC64F7" w:rsidRDefault="00CC64F7" w:rsidP="00CC64F7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  <w:r w:rsidRPr="00154F34">
        <w:rPr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  <w:t>Notas del Sermón – La Vida de José</w:t>
      </w:r>
    </w:p>
    <w:p w14:paraId="0CE6F30A" w14:textId="6EA8B518" w:rsidR="00154F34" w:rsidRDefault="00154F34" w:rsidP="00CC64F7">
      <w:pPr>
        <w:pStyle w:val="Ttulo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000000"/>
          <w:sz w:val="24"/>
          <w:szCs w:val="24"/>
          <w:u w:val="single"/>
          <w:lang w:val="es-PA"/>
        </w:rPr>
      </w:pPr>
    </w:p>
    <w:p w14:paraId="593850B4" w14:textId="60675013" w:rsidR="00154F34" w:rsidRDefault="00154F34" w:rsidP="00CC64F7">
      <w:pPr>
        <w:pStyle w:val="Ttulo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</w:pPr>
      <w:r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  <w:t>Tenemos que __</w:t>
      </w:r>
      <w:r w:rsidR="003E6569">
        <w:rPr>
          <w:rFonts w:asciiTheme="minorHAnsi" w:hAnsiTheme="minorHAnsi"/>
          <w:b w:val="0"/>
          <w:bCs w:val="0"/>
          <w:color w:val="000000"/>
          <w:sz w:val="28"/>
          <w:szCs w:val="28"/>
          <w:u w:val="single"/>
          <w:lang w:val="es-PA"/>
        </w:rPr>
        <w:t>cambiar</w:t>
      </w:r>
      <w:r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  <w:t>__</w:t>
      </w:r>
      <w:r w:rsidR="0051532F"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  <w:t xml:space="preserve"> la manera como nosotros</w:t>
      </w:r>
      <w:r w:rsidR="003E6569"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  <w:t xml:space="preserve"> </w:t>
      </w:r>
      <w:r w:rsidR="0051532F"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  <w:t>_____</w:t>
      </w:r>
      <w:r w:rsidR="003E6569">
        <w:rPr>
          <w:rFonts w:asciiTheme="minorHAnsi" w:hAnsiTheme="minorHAnsi"/>
          <w:b w:val="0"/>
          <w:bCs w:val="0"/>
          <w:color w:val="000000"/>
          <w:sz w:val="28"/>
          <w:szCs w:val="28"/>
          <w:u w:val="single"/>
          <w:lang w:val="es-PA"/>
        </w:rPr>
        <w:t>pensamos</w:t>
      </w:r>
      <w:r w:rsidR="0051532F"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  <w:t>_____</w:t>
      </w:r>
    </w:p>
    <w:p w14:paraId="68C9EB65" w14:textId="226F40FA" w:rsidR="0051532F" w:rsidRDefault="0051532F" w:rsidP="00CC64F7">
      <w:pPr>
        <w:pStyle w:val="Ttulo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</w:pPr>
      <w:r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  <w:t>y ver la verdad desde la perspectiva de Dios cuando no haya manera de verlo con el sentido común o con el típico pensamiento humano que podamos posiblemente hacer esto.</w:t>
      </w:r>
    </w:p>
    <w:p w14:paraId="4E6D4073" w14:textId="211C8D5D" w:rsidR="0051532F" w:rsidRDefault="0051532F" w:rsidP="00CC64F7">
      <w:pPr>
        <w:pStyle w:val="Ttulo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</w:pPr>
    </w:p>
    <w:p w14:paraId="5F67FAC1" w14:textId="6A619268" w:rsidR="0051532F" w:rsidRPr="00154F34" w:rsidRDefault="0051532F" w:rsidP="00CC64F7">
      <w:pPr>
        <w:pStyle w:val="Ttulo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</w:pPr>
      <w:r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  <w:t>Debemos vivir, caminar y permanecer en la ____</w:t>
      </w:r>
      <w:r w:rsidR="003E6569">
        <w:rPr>
          <w:rFonts w:asciiTheme="minorHAnsi" w:hAnsiTheme="minorHAnsi"/>
          <w:b w:val="0"/>
          <w:bCs w:val="0"/>
          <w:color w:val="000000"/>
          <w:sz w:val="28"/>
          <w:szCs w:val="28"/>
          <w:u w:val="single"/>
          <w:lang w:val="es-PA"/>
        </w:rPr>
        <w:t>verdad</w:t>
      </w:r>
      <w:r>
        <w:rPr>
          <w:rFonts w:asciiTheme="minorHAnsi" w:hAnsiTheme="minorHAnsi"/>
          <w:b w:val="0"/>
          <w:bCs w:val="0"/>
          <w:color w:val="000000"/>
          <w:sz w:val="28"/>
          <w:szCs w:val="28"/>
          <w:lang w:val="es-PA"/>
        </w:rPr>
        <w:t>______.</w:t>
      </w:r>
    </w:p>
    <w:p w14:paraId="04D1CAF0" w14:textId="7F62F9C7" w:rsidR="000C6A59" w:rsidRDefault="000C6A59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  <w:bookmarkStart w:id="0" w:name="_GoBack"/>
      <w:bookmarkEnd w:id="0"/>
    </w:p>
    <w:p w14:paraId="13154806" w14:textId="3278C40E" w:rsidR="000C6A59" w:rsidRDefault="000C6A59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35D0EC8B" w14:textId="47133BE8" w:rsidR="001551AF" w:rsidRPr="00B0611E" w:rsidRDefault="00783433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version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</w:pPr>
      <w:r w:rsidRPr="00B0611E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>Genesis</w:t>
      </w:r>
      <w:r w:rsidR="00FA0D37" w:rsidRPr="00B0611E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 xml:space="preserve"> </w:t>
      </w:r>
      <w:r w:rsidR="0051532F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>40</w:t>
      </w:r>
      <w:r w:rsidR="00FA0D37" w:rsidRPr="00B0611E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>:</w:t>
      </w:r>
      <w:r w:rsidR="00940006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>1-</w:t>
      </w:r>
      <w:r w:rsidR="0051532F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>23</w:t>
      </w:r>
      <w:r w:rsidR="00C34C1B" w:rsidRPr="00B0611E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 xml:space="preserve"> </w:t>
      </w:r>
      <w:r w:rsidR="00B0611E" w:rsidRPr="00B0611E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 xml:space="preserve">NBLA </w:t>
      </w:r>
      <w:r w:rsidR="00B0611E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 xml:space="preserve">(Nueva Biblia de las </w:t>
      </w:r>
      <w:r w:rsidR="00626BCE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>Américas</w:t>
      </w:r>
      <w:r w:rsidR="00B0611E">
        <w:rPr>
          <w:rStyle w:val="passage-display-bcv"/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>)</w:t>
      </w:r>
      <w:r w:rsidR="00AF1185" w:rsidRPr="00B0611E">
        <w:rPr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  <w:t xml:space="preserve"> </w:t>
      </w:r>
    </w:p>
    <w:p w14:paraId="3D6BB250" w14:textId="77777777" w:rsidR="00A730FE" w:rsidRPr="00A730FE" w:rsidRDefault="00A730FE" w:rsidP="00A730FE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A730FE">
        <w:rPr>
          <w:rFonts w:ascii="Segoe UI" w:eastAsia="Times New Roman" w:hAnsi="Segoe UI" w:cs="Segoe UI"/>
          <w:b/>
          <w:bCs/>
          <w:color w:val="000000"/>
          <w:lang w:val="es-PA" w:eastAsia="es-PA"/>
        </w:rPr>
        <w:t>40 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Después de estas cosas, sucedió que el copero y el panadero del rey de Egipto ofendieron a su señor, el rey de Egipto.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Faraón se enojó contra sus dos oficiales, contra el jefe de los coperos y contra el jefe de los panaderos.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Y los puso bajo custodia en la casa del capitán de la guardia, en la cárcel,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en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el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mismo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lugar donde José estaba preso.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4 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El capitán de la guardia se los asignó a José, y él les servía. Allí estuvieron bajo custodia por algún tiempo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8" w:anchor="fes-NBLA-1177a" w:tooltip="See footnote a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.</w:t>
      </w:r>
    </w:p>
    <w:p w14:paraId="67A4791B" w14:textId="77777777" w:rsidR="00A730FE" w:rsidRPr="00A730FE" w:rsidRDefault="00A730FE" w:rsidP="00A730FE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5 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Entonces el copero y el panadero del rey de Egipto, que estaban encerrados en la cárcel, tuvieron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1178b" w:tooltip="See footnote b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ambos un sueño en una misma noche, cada uno su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propio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sueño,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y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cada sueño con su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propia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interpretación.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6 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Cuando José vino a ellos por la mañana y los observó, vio que estaban decaídos.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7 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Y preguntó a los oficiales de Faraón que estaban con él bajo custodia en casa de su señor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1180c" w:tooltip="See footnote c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: «¿Por qué están sus rostros tan tristes hoy?».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8 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Y ellos le respondieron: «Hemos tenido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1181d" w:tooltip="See footnote d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un sueño y no hay nadie que lo interprete». Entonces les dijo José, «¿No pertenecen a Dios las interpretaciones? Les ruego que me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lo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cuenten».</w:t>
      </w:r>
    </w:p>
    <w:p w14:paraId="7486FDE9" w14:textId="130EE055" w:rsidR="00A730FE" w:rsidRPr="00A730FE" w:rsidRDefault="00A730FE" w:rsidP="00A730FE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9 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Contó, pues, el jefe de los coperos su sueño a José, y le dijo: «En mi sueño, vi que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había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una vid delante de mí,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10 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y en la vid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había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tres ramas. Y al echar brotes, aparecieron las flores,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y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sus racimos produjeron uvas maduras.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11 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La copa de Faraón estaba en mi mano. Así que tomé las uvas y las exprimí en la copa de Faraón, y puse la copa en la mano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1184e" w:tooltip="See footnote e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de Faraón».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12 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Entonces José le dijo: «Esta es su interpretación: los tres sarmientos son tres días.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13 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Dentro de tres días Faraón levantará su cabeza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1186f" w:tooltip="See footnote f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f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, le restaurará a su puesto y usted pondrá la copa de Faraón en su mano como acostumbraba antes cuando era su copero.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14 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Solo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le pido que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se acuerde de mí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4" w:anchor="fes-NBLA-1187g" w:tooltip="See footnote g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g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cuando le vaya bien, y le ruego que me haga el favor de hacer mención de mí a Faraón, y me saque de esta casa.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15 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Porque la verdad es que yo fui secuestrado de la tierra de los hebreos, y aun aquí no he hecho nada para que me pusieran en el calabozo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5" w:anchor="fes-NBLA-1188h" w:tooltip="See footnote h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h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».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16 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Cuando el jefe de los panaderos vio que había interpretado favorablemente, dijo a José: «Yo también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vi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en mi sueño que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había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tres cestas de pan blanco sobre mi cabeza.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17 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Sobre la cesta de encima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había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toda clase de manjares hechos por un panadero para Faraón, y las aves los comían de la cesta sobre mi cabeza».</w:t>
      </w:r>
    </w:p>
    <w:p w14:paraId="79C7C096" w14:textId="77777777" w:rsidR="00A730FE" w:rsidRPr="00A730FE" w:rsidRDefault="00A730FE" w:rsidP="00A730FE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18 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Entonces José respondió: «Esta es su interpretación: las tres cestas son tres días;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19 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dentro de tres días Faraón le quitará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6" w:anchor="fes-NBLA-1192i" w:tooltip="See footnote i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i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la cabeza de sobre usted, le colgará en un árbol y las aves comerán la carne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7" w:anchor="fes-NBLA-1192j" w:tooltip="See footnote j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j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de su cuerpo».</w:t>
      </w:r>
    </w:p>
    <w:p w14:paraId="2BC1E3AF" w14:textId="3CC0D24E" w:rsidR="0088226A" w:rsidRPr="00A730FE" w:rsidRDefault="00A730FE" w:rsidP="00A730FE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20 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 xml:space="preserve">Y sucedió </w:t>
      </w:r>
      <w:proofErr w:type="gramStart"/>
      <w:r w:rsidRPr="00A730FE">
        <w:rPr>
          <w:rFonts w:ascii="Segoe UI" w:eastAsia="Times New Roman" w:hAnsi="Segoe UI" w:cs="Segoe UI"/>
          <w:color w:val="000000"/>
          <w:lang w:val="es-PA" w:eastAsia="es-PA"/>
        </w:rPr>
        <w:t>que</w:t>
      </w:r>
      <w:proofErr w:type="gramEnd"/>
      <w:r w:rsidRPr="00A730FE">
        <w:rPr>
          <w:rFonts w:ascii="Segoe UI" w:eastAsia="Times New Roman" w:hAnsi="Segoe UI" w:cs="Segoe UI"/>
          <w:color w:val="000000"/>
          <w:lang w:val="es-PA" w:eastAsia="es-PA"/>
        </w:rPr>
        <w:t xml:space="preserve"> al tercer día,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que era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el día del cumpleaños de Faraón, </w:t>
      </w:r>
      <w:r w:rsidRPr="00A730F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este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hizo un banquete para todos sus siervos, y levantó la cabeza del jefe de los coperos y la cabeza del jefe de los panaderos en medio de sus siervos.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21 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Y restauró al jefe de los coperos a su cargo de copero y este puso la copa en manos</w:t>
      </w:r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8" w:anchor="fes-NBLA-1194k" w:tooltip="See footnote k" w:history="1">
        <w:r w:rsidRPr="00A730F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k</w:t>
        </w:r>
      </w:hyperlink>
      <w:r w:rsidRPr="00A730F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 de Faraón;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22 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pero ahorcó al jefe de los panaderos, tal como les había interpretado José. </w:t>
      </w:r>
      <w:r w:rsidRPr="00A730F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23 </w:t>
      </w:r>
      <w:r w:rsidRPr="00A730FE">
        <w:rPr>
          <w:rFonts w:ascii="Segoe UI" w:eastAsia="Times New Roman" w:hAnsi="Segoe UI" w:cs="Segoe UI"/>
          <w:color w:val="000000"/>
          <w:lang w:val="es-PA" w:eastAsia="es-PA"/>
        </w:rPr>
        <w:t>Pero el jefe de los coperos no se acordó de José, sino que se olvidó de él.</w:t>
      </w:r>
    </w:p>
    <w:sectPr w:rsidR="0088226A" w:rsidRPr="00A730FE" w:rsidSect="009468E4">
      <w:footerReference w:type="default" r:id="rId19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8EC68" w14:textId="77777777" w:rsidR="00D7443E" w:rsidRDefault="00D7443E">
      <w:r>
        <w:separator/>
      </w:r>
    </w:p>
  </w:endnote>
  <w:endnote w:type="continuationSeparator" w:id="0">
    <w:p w14:paraId="3E97E709" w14:textId="77777777" w:rsidR="00D7443E" w:rsidRDefault="00D7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EA2F8" w14:textId="77777777" w:rsidR="00D7443E" w:rsidRDefault="00D7443E">
      <w:r>
        <w:separator/>
      </w:r>
    </w:p>
  </w:footnote>
  <w:footnote w:type="continuationSeparator" w:id="0">
    <w:p w14:paraId="76A9A813" w14:textId="77777777" w:rsidR="00D7443E" w:rsidRDefault="00D7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C6A59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4F3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6E00"/>
    <w:rsid w:val="001B1E02"/>
    <w:rsid w:val="001C2875"/>
    <w:rsid w:val="001C7BCC"/>
    <w:rsid w:val="001D05EB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76AEC"/>
    <w:rsid w:val="003819B4"/>
    <w:rsid w:val="00392625"/>
    <w:rsid w:val="00392E76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E6569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0151"/>
    <w:rsid w:val="0045596E"/>
    <w:rsid w:val="00460692"/>
    <w:rsid w:val="00460CF9"/>
    <w:rsid w:val="004644C8"/>
    <w:rsid w:val="00464F17"/>
    <w:rsid w:val="00466D5A"/>
    <w:rsid w:val="004676D5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532F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26BCE"/>
    <w:rsid w:val="00636F01"/>
    <w:rsid w:val="00646548"/>
    <w:rsid w:val="0064778D"/>
    <w:rsid w:val="00647A25"/>
    <w:rsid w:val="00663C7B"/>
    <w:rsid w:val="00667EA1"/>
    <w:rsid w:val="00680853"/>
    <w:rsid w:val="00681DA1"/>
    <w:rsid w:val="00686325"/>
    <w:rsid w:val="00694BF1"/>
    <w:rsid w:val="00694EEC"/>
    <w:rsid w:val="006951AD"/>
    <w:rsid w:val="006A27A2"/>
    <w:rsid w:val="006B1593"/>
    <w:rsid w:val="006B4AC5"/>
    <w:rsid w:val="006B77A0"/>
    <w:rsid w:val="006C29B4"/>
    <w:rsid w:val="006C3E61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62F6"/>
    <w:rsid w:val="00780B20"/>
    <w:rsid w:val="00780EF9"/>
    <w:rsid w:val="00783433"/>
    <w:rsid w:val="00785080"/>
    <w:rsid w:val="00792051"/>
    <w:rsid w:val="007B22BE"/>
    <w:rsid w:val="007B558E"/>
    <w:rsid w:val="007C66B6"/>
    <w:rsid w:val="007D102C"/>
    <w:rsid w:val="007D2ECE"/>
    <w:rsid w:val="007E55CC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5362D"/>
    <w:rsid w:val="00963944"/>
    <w:rsid w:val="009640D0"/>
    <w:rsid w:val="0097345B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8EF"/>
    <w:rsid w:val="00A64C99"/>
    <w:rsid w:val="00A730FE"/>
    <w:rsid w:val="00A74D49"/>
    <w:rsid w:val="00A7572E"/>
    <w:rsid w:val="00A84E7E"/>
    <w:rsid w:val="00A8743A"/>
    <w:rsid w:val="00A90229"/>
    <w:rsid w:val="00A9498D"/>
    <w:rsid w:val="00A951C3"/>
    <w:rsid w:val="00AB01A6"/>
    <w:rsid w:val="00AB0FC5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68CB"/>
    <w:rsid w:val="00AF1185"/>
    <w:rsid w:val="00AF16A4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7A6"/>
    <w:rsid w:val="00CA61BD"/>
    <w:rsid w:val="00CA623A"/>
    <w:rsid w:val="00CB2199"/>
    <w:rsid w:val="00CC551D"/>
    <w:rsid w:val="00CC5616"/>
    <w:rsid w:val="00CC62D7"/>
    <w:rsid w:val="00CC64F7"/>
    <w:rsid w:val="00CC7FD8"/>
    <w:rsid w:val="00CE721B"/>
    <w:rsid w:val="00CF3663"/>
    <w:rsid w:val="00D04421"/>
    <w:rsid w:val="00D125EE"/>
    <w:rsid w:val="00D13F3E"/>
    <w:rsid w:val="00D14C47"/>
    <w:rsid w:val="00D14E2B"/>
    <w:rsid w:val="00D20B9B"/>
    <w:rsid w:val="00D21184"/>
    <w:rsid w:val="00D404A6"/>
    <w:rsid w:val="00D4100F"/>
    <w:rsid w:val="00D42828"/>
    <w:rsid w:val="00D51DB6"/>
    <w:rsid w:val="00D5400B"/>
    <w:rsid w:val="00D60437"/>
    <w:rsid w:val="00D7198D"/>
    <w:rsid w:val="00D7345C"/>
    <w:rsid w:val="00D7443E"/>
    <w:rsid w:val="00D806F8"/>
    <w:rsid w:val="00D81BCF"/>
    <w:rsid w:val="00D8249C"/>
    <w:rsid w:val="00D8352E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4474"/>
    <w:rsid w:val="00E41F9C"/>
    <w:rsid w:val="00E42B68"/>
    <w:rsid w:val="00E45B19"/>
    <w:rsid w:val="00E52F77"/>
    <w:rsid w:val="00E54213"/>
    <w:rsid w:val="00E8303B"/>
    <w:rsid w:val="00E90AA3"/>
    <w:rsid w:val="00E937AA"/>
    <w:rsid w:val="00E93E4A"/>
    <w:rsid w:val="00E96211"/>
    <w:rsid w:val="00E97DFD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+40%3A1-23&amp;version=NBLA" TargetMode="External"/><Relationship Id="rId13" Type="http://schemas.openxmlformats.org/officeDocument/2006/relationships/hyperlink" Target="https://www.biblegateway.com/passage/?search=Genesis+40%3A1-23&amp;version=NBLA" TargetMode="External"/><Relationship Id="rId18" Type="http://schemas.openxmlformats.org/officeDocument/2006/relationships/hyperlink" Target="https://www.biblegateway.com/passage/?search=Genesis+40%3A1-23&amp;version=NBL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biblegateway.com/passage/?search=Genesis+40%3A1-23&amp;version=NBLA" TargetMode="External"/><Relationship Id="rId17" Type="http://schemas.openxmlformats.org/officeDocument/2006/relationships/hyperlink" Target="https://www.biblegateway.com/passage/?search=Genesis+40%3A1-23&amp;version=NB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Genesis+40%3A1-23&amp;version=NBL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Genesis+40%3A1-23&amp;version=NB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Genesis+40%3A1-23&amp;version=NBLA" TargetMode="External"/><Relationship Id="rId10" Type="http://schemas.openxmlformats.org/officeDocument/2006/relationships/hyperlink" Target="https://www.biblegateway.com/passage/?search=Genesis+40%3A1-23&amp;version=NBL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enesis+40%3A1-23&amp;version=NBLA" TargetMode="External"/><Relationship Id="rId14" Type="http://schemas.openxmlformats.org/officeDocument/2006/relationships/hyperlink" Target="https://www.biblegateway.com/passage/?search=Genesis+40%3A1-23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2020-11-15T02:10:00Z</dcterms:created>
  <dcterms:modified xsi:type="dcterms:W3CDTF">2020-11-15T02:10:00Z</dcterms:modified>
</cp:coreProperties>
</file>