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F441CD">
      <w:pPr>
        <w:pStyle w:val="Ttulo1"/>
        <w:spacing w:before="89"/>
        <w:rPr>
          <w:u w:val="none"/>
        </w:rPr>
      </w:pPr>
      <w:r>
        <w:rPr>
          <w:u w:val="thick"/>
        </w:rPr>
        <w:t>Adoración Dominical</w:t>
      </w:r>
      <w:r w:rsidR="00BF4BEB">
        <w:rPr>
          <w:u w:val="thick"/>
        </w:rPr>
        <w:t xml:space="preserve"> </w:t>
      </w:r>
      <w:r w:rsidR="00451E98">
        <w:rPr>
          <w:u w:val="thick"/>
        </w:rPr>
        <w:t xml:space="preserve">– </w:t>
      </w:r>
      <w:r w:rsidR="00F67DEE">
        <w:rPr>
          <w:u w:val="thick"/>
        </w:rPr>
        <w:t>1</w:t>
      </w:r>
      <w:r w:rsidR="001E23D2">
        <w:rPr>
          <w:u w:val="thick"/>
        </w:rPr>
        <w:t xml:space="preserve"> de </w:t>
      </w:r>
      <w:r w:rsidR="00F67DEE">
        <w:rPr>
          <w:u w:val="thick"/>
        </w:rPr>
        <w:t>mayo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F67DEE">
        <w:rPr>
          <w:spacing w:val="-6"/>
          <w:sz w:val="28"/>
        </w:rPr>
        <w:t>Job</w:t>
      </w:r>
      <w:r w:rsidR="008765DB">
        <w:rPr>
          <w:spacing w:val="-6"/>
          <w:sz w:val="28"/>
        </w:rPr>
        <w:t xml:space="preserve"> </w:t>
      </w:r>
      <w:r w:rsidR="00F441CD">
        <w:rPr>
          <w:spacing w:val="-6"/>
          <w:sz w:val="28"/>
        </w:rPr>
        <w:t>7</w:t>
      </w:r>
      <w:r w:rsidR="008765DB">
        <w:rPr>
          <w:spacing w:val="-6"/>
          <w:sz w:val="28"/>
        </w:rPr>
        <w:t>:</w:t>
      </w:r>
      <w:r w:rsidR="00F67DEE">
        <w:rPr>
          <w:spacing w:val="-6"/>
          <w:sz w:val="28"/>
        </w:rPr>
        <w:t>17-18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DA57FF">
        <w:rPr>
          <w:sz w:val="28"/>
        </w:rPr>
        <w:t>Salmo</w:t>
      </w:r>
      <w:r w:rsidR="008765DB">
        <w:rPr>
          <w:sz w:val="28"/>
        </w:rPr>
        <w:t xml:space="preserve"> </w:t>
      </w:r>
      <w:r w:rsidR="00FE6F23">
        <w:rPr>
          <w:sz w:val="28"/>
        </w:rPr>
        <w:t>145</w:t>
      </w:r>
      <w:r w:rsidR="008765DB">
        <w:rPr>
          <w:sz w:val="28"/>
        </w:rPr>
        <w:t>:</w:t>
      </w:r>
      <w:r w:rsidR="00FE6F23">
        <w:rPr>
          <w:sz w:val="28"/>
        </w:rPr>
        <w:t>8</w:t>
      </w:r>
      <w:r w:rsidR="00BF4BEB">
        <w:rPr>
          <w:sz w:val="28"/>
        </w:rPr>
        <w:t>-</w:t>
      </w:r>
      <w:r w:rsidR="00FE6F23">
        <w:rPr>
          <w:sz w:val="28"/>
        </w:rPr>
        <w:t>10</w:t>
      </w:r>
      <w:r w:rsidR="00E723BD">
        <w:rPr>
          <w:spacing w:val="1"/>
          <w:sz w:val="28"/>
        </w:rPr>
        <w:t xml:space="preserve"> </w:t>
      </w:r>
    </w:p>
    <w:p w:rsidR="00AC4F02" w:rsidRDefault="009F3AD6" w:rsidP="00FE6F23">
      <w:pPr>
        <w:tabs>
          <w:tab w:val="left" w:pos="8789"/>
        </w:tabs>
        <w:spacing w:before="188" w:after="240"/>
        <w:ind w:right="49"/>
        <w:rPr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  <w:r w:rsidR="00FE6F23">
        <w:rPr>
          <w:sz w:val="28"/>
        </w:rPr>
        <w:t>y las ofrenda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bookmarkStart w:id="0" w:name="_Hlk102235582"/>
      <w:r w:rsidR="006C58CC">
        <w:rPr>
          <w:sz w:val="28"/>
        </w:rPr>
        <w:t>L</w:t>
      </w:r>
      <w:r w:rsidR="00673402">
        <w:rPr>
          <w:sz w:val="28"/>
        </w:rPr>
        <w:t xml:space="preserve">a </w:t>
      </w:r>
      <w:r w:rsidR="006C58CC">
        <w:rPr>
          <w:sz w:val="28"/>
        </w:rPr>
        <w:t>Cognoscibilidad y La Incomprensibilidad de Dios</w:t>
      </w:r>
      <w:bookmarkEnd w:id="0"/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776E1D">
        <w:rPr>
          <w:sz w:val="28"/>
        </w:rPr>
        <w:t>Romanos</w:t>
      </w:r>
      <w:r w:rsidR="00E75C03">
        <w:rPr>
          <w:sz w:val="28"/>
        </w:rPr>
        <w:t xml:space="preserve"> 1</w:t>
      </w:r>
      <w:r w:rsidR="006C58CC">
        <w:rPr>
          <w:sz w:val="28"/>
        </w:rPr>
        <w:t>1</w:t>
      </w:r>
      <w:r w:rsidR="00F43B03">
        <w:rPr>
          <w:sz w:val="28"/>
        </w:rPr>
        <w:t>:</w:t>
      </w:r>
      <w:r w:rsidR="006C58CC">
        <w:rPr>
          <w:sz w:val="28"/>
        </w:rPr>
        <w:t>33</w:t>
      </w:r>
      <w:r w:rsidR="00F441CD">
        <w:rPr>
          <w:sz w:val="28"/>
        </w:rPr>
        <w:t>,</w:t>
      </w:r>
      <w:r w:rsidR="006C58CC">
        <w:rPr>
          <w:sz w:val="28"/>
        </w:rPr>
        <w:t>36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E75C03" w:rsidRPr="002716C5" w:rsidRDefault="00E75C03" w:rsidP="00E75C03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Bryan estará dirigiendo un estudio Bíblico enfocándose </w:t>
      </w:r>
      <w:r w:rsidR="006C58CC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en Juan 16:1-4 y Ezequiel 38-39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.</w:t>
      </w:r>
    </w:p>
    <w:p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6C58CC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Excursión a la playa en una isla esta semana y almuerzo</w:t>
      </w:r>
      <w:r w:rsidR="00F610D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informal la ¡próxima semana! Contacte a Karen </w:t>
      </w:r>
      <w:proofErr w:type="spellStart"/>
      <w:r w:rsidR="00F610D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Gracey</w:t>
      </w:r>
      <w:proofErr w:type="spellEnd"/>
      <w:r w:rsidR="00F610D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para mayor información.</w:t>
      </w: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76E1D" w:rsidRPr="003F6DE3" w:rsidRDefault="00776E1D" w:rsidP="00776E1D">
      <w:pPr>
        <w:ind w:right="-234"/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¿Está usted en la lista para recibir el boletín? Esta es la forma principal de comunicar lo que sucede durante la semana. Puede apuntarse en la mesa de bienvenida o</w:t>
      </w:r>
      <w:r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en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</w:t>
      </w:r>
      <w:bookmarkStart w:id="1" w:name="_Hlk98009421"/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sz w:val="24"/>
          <w:szCs w:val="24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.</w:t>
      </w:r>
      <w:bookmarkEnd w:id="1"/>
    </w:p>
    <w:p w:rsidR="00776E1D" w:rsidRDefault="00776E1D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87490" w:rsidRDefault="00787490" w:rsidP="0078749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</w:t>
      </w:r>
    </w:p>
    <w:p w:rsidR="00787490" w:rsidRPr="00787490" w:rsidRDefault="00787490" w:rsidP="00776E1D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                                                             </w:t>
      </w: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A62D95" w:rsidRDefault="00A62D95" w:rsidP="00F20F3C">
      <w:pPr>
        <w:spacing w:before="62"/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F20F3C" w:rsidRDefault="00F610DF" w:rsidP="00F20F3C">
      <w:pPr>
        <w:spacing w:before="62"/>
        <w:rPr>
          <w:sz w:val="28"/>
          <w:u w:val="single"/>
        </w:rPr>
      </w:pPr>
      <w:r w:rsidRPr="00F610DF">
        <w:rPr>
          <w:sz w:val="28"/>
          <w:u w:val="single"/>
        </w:rPr>
        <w:t>La Cognoscibilidad y La Incomprensibilidad de Dios</w:t>
      </w:r>
    </w:p>
    <w:p w:rsidR="00875BEB" w:rsidRDefault="00875BEB" w:rsidP="00F20F3C">
      <w:pPr>
        <w:spacing w:before="62"/>
        <w:rPr>
          <w:sz w:val="28"/>
          <w:u w:val="single"/>
        </w:rPr>
      </w:pPr>
    </w:p>
    <w:p w:rsidR="00875BEB" w:rsidRPr="00855C5E" w:rsidRDefault="008A3F1B" w:rsidP="00F20F3C">
      <w:pPr>
        <w:spacing w:before="62"/>
        <w:rPr>
          <w:sz w:val="24"/>
          <w:szCs w:val="24"/>
        </w:rPr>
      </w:pPr>
      <w:r w:rsidRPr="00855C5E">
        <w:rPr>
          <w:b/>
          <w:bCs/>
          <w:sz w:val="24"/>
          <w:szCs w:val="24"/>
        </w:rPr>
        <w:t xml:space="preserve">La Cognoscibilidad de Dios – </w:t>
      </w:r>
      <w:r w:rsidRPr="00855C5E">
        <w:rPr>
          <w:sz w:val="24"/>
          <w:szCs w:val="24"/>
        </w:rPr>
        <w:t>Se puede conocer a Dios</w:t>
      </w:r>
      <w:r w:rsidR="00671513" w:rsidRPr="00855C5E">
        <w:rPr>
          <w:sz w:val="24"/>
          <w:szCs w:val="24"/>
        </w:rPr>
        <w:t xml:space="preserve"> (Juan 17).</w:t>
      </w:r>
    </w:p>
    <w:p w:rsidR="008A3F1B" w:rsidRPr="00855C5E" w:rsidRDefault="008A3F1B" w:rsidP="00F20F3C">
      <w:pPr>
        <w:spacing w:before="62"/>
        <w:rPr>
          <w:sz w:val="24"/>
          <w:szCs w:val="24"/>
        </w:rPr>
      </w:pPr>
    </w:p>
    <w:p w:rsidR="00671513" w:rsidRPr="00855C5E" w:rsidRDefault="008A3F1B" w:rsidP="00671513">
      <w:pPr>
        <w:spacing w:before="62" w:after="240"/>
        <w:rPr>
          <w:sz w:val="24"/>
          <w:szCs w:val="24"/>
        </w:rPr>
      </w:pPr>
      <w:r w:rsidRPr="00855C5E">
        <w:rPr>
          <w:b/>
          <w:bCs/>
          <w:sz w:val="24"/>
          <w:szCs w:val="24"/>
        </w:rPr>
        <w:t xml:space="preserve">La </w:t>
      </w:r>
      <w:r w:rsidR="00671513" w:rsidRPr="00855C5E">
        <w:rPr>
          <w:b/>
          <w:bCs/>
          <w:sz w:val="24"/>
          <w:szCs w:val="24"/>
        </w:rPr>
        <w:t xml:space="preserve">Incomprensibilidad de Dios </w:t>
      </w:r>
      <w:r w:rsidR="00671513" w:rsidRPr="00855C5E">
        <w:rPr>
          <w:sz w:val="24"/>
          <w:szCs w:val="24"/>
        </w:rPr>
        <w:t>– Dios no puede ser conocido de forma</w:t>
      </w:r>
    </w:p>
    <w:p w:rsidR="008A3F1B" w:rsidRPr="00855C5E" w:rsidRDefault="00671513" w:rsidP="00671513">
      <w:pPr>
        <w:spacing w:before="62" w:after="240"/>
        <w:rPr>
          <w:sz w:val="24"/>
          <w:szCs w:val="24"/>
        </w:rPr>
      </w:pPr>
      <w:r w:rsidRPr="00855C5E">
        <w:rPr>
          <w:sz w:val="24"/>
          <w:szCs w:val="24"/>
        </w:rPr>
        <w:t xml:space="preserve">Completa o exhaustiva [nunca] </w:t>
      </w:r>
    </w:p>
    <w:p w:rsidR="00671513" w:rsidRPr="00855C5E" w:rsidRDefault="00855C5E" w:rsidP="00671513">
      <w:pPr>
        <w:spacing w:before="62" w:after="240"/>
        <w:rPr>
          <w:rFonts w:ascii="Arial" w:hAnsi="Arial" w:cs="Arial"/>
          <w:color w:val="000000" w:themeColor="text1"/>
          <w:sz w:val="24"/>
          <w:szCs w:val="24"/>
          <w:lang w:val="es-PA"/>
        </w:rPr>
      </w:pPr>
      <w:r w:rsidRPr="00855C5E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 </w:t>
      </w:r>
      <w:r w:rsidRPr="00855C5E">
        <w:rPr>
          <w:rFonts w:ascii="Arial" w:hAnsi="Arial" w:cs="Arial"/>
          <w:color w:val="000000"/>
          <w:sz w:val="24"/>
          <w:szCs w:val="24"/>
          <w:shd w:val="clear" w:color="auto" w:fill="FFFFFF"/>
        </w:rPr>
        <w:t>¡Oh, profundidad de las riquezas y de la sabiduría y del conocimiento de Dios! ¡Cuán insondables son Sus juicios e inescrutables Sus caminos!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Romanos 11:33</w:t>
      </w:r>
    </w:p>
    <w:p w:rsidR="00A62D95" w:rsidRDefault="00855C5E" w:rsidP="00776E1D">
      <w:pPr>
        <w:spacing w:before="62" w:after="240"/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Grande es el </w:t>
      </w:r>
      <w:r w:rsidRPr="00855C5E">
        <w:rPr>
          <w:rStyle w:val="small-caps"/>
          <w:rFonts w:ascii="Arial" w:hAnsi="Arial" w:cs="Arial"/>
          <w:smallCaps/>
          <w:color w:val="000000"/>
          <w:sz w:val="24"/>
          <w:szCs w:val="24"/>
          <w:shd w:val="clear" w:color="auto" w:fill="FFFFFF"/>
        </w:rPr>
        <w:t>Señor</w:t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, y digno de ser alabado en gran manera,</w:t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Su grandeza es inescrutable</w:t>
      </w:r>
      <w:r w:rsidRPr="00855C5E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Salmo 145:3</w:t>
      </w:r>
    </w:p>
    <w:p w:rsidR="00855C5E" w:rsidRDefault="00855C5E" w:rsidP="00776E1D">
      <w:pPr>
        <w:spacing w:before="62" w:after="240"/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¿Acaso no </w:t>
      </w:r>
      <w:r w:rsidRPr="00855C5E">
        <w:rPr>
          <w:rStyle w:val="text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lo</w:t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 sabes? ¿Es que no </w:t>
      </w:r>
      <w:r w:rsidRPr="00855C5E">
        <w:rPr>
          <w:rStyle w:val="text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lo</w:t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 has oído?</w:t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Dios eterno, Es Señor, el creador de los </w:t>
      </w:r>
      <w:r w:rsidRPr="00855C5E">
        <w:rPr>
          <w:rFonts w:ascii="Arial" w:hAnsi="Arial" w:cs="Arial"/>
          <w:color w:val="000000"/>
          <w:sz w:val="24"/>
          <w:szCs w:val="24"/>
        </w:rPr>
        <w:br/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confines de la tierra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No se fatiga ni se cansa.</w:t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Su entendimiento es inescrutable.</w:t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Isaías 40:28</w:t>
      </w:r>
    </w:p>
    <w:p w:rsidR="00855C5E" w:rsidRDefault="00855C5E" w:rsidP="00776E1D">
      <w:pPr>
        <w:spacing w:before="62" w:after="240"/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5C5E">
        <w:rPr>
          <w:rStyle w:val="text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Tal</w:t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 conocimiento es demasiado maravilloso para mí;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Es </w:t>
      </w:r>
      <w:r w:rsidRPr="00855C5E">
        <w:rPr>
          <w:rStyle w:val="text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muy</w:t>
      </w:r>
      <w:r w:rsidRPr="00855C5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 elevado, no lo puedo alcanzar.</w:t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Salmo 139:6</w:t>
      </w:r>
    </w:p>
    <w:p w:rsidR="00855C5E" w:rsidRDefault="006C7BB6" w:rsidP="00776E1D">
      <w:pPr>
        <w:spacing w:before="62" w:after="240"/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Grande es nuestro Señor, y muy poderoso;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Su entendimiento es infinito.</w:t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Salmo 147:5</w:t>
      </w:r>
    </w:p>
    <w:p w:rsidR="006C7BB6" w:rsidRPr="006C7BB6" w:rsidRDefault="006C7BB6" w:rsidP="00776E1D">
      <w:pPr>
        <w:spacing w:before="62" w:after="24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«Porque </w:t>
      </w:r>
      <w:r w:rsidRPr="006C7BB6">
        <w:rPr>
          <w:rStyle w:val="text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como</w:t>
      </w: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 los cielos son más altos que la tierra,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Así Mis caminos son más altos que sus caminos,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Y Mis pensamientos más que sus pensamientos.</w:t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Isaías 55:9</w:t>
      </w:r>
    </w:p>
    <w:p w:rsidR="00A62D95" w:rsidRPr="006C7BB6" w:rsidRDefault="006C7BB6" w:rsidP="00776E1D">
      <w:pPr>
        <w:spacing w:before="62" w:after="24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Estos son los bordes de Sus caminos;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¡Y cuán leve es la palabra que de Él oímos!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BB6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Pero Su potente trueno, ¿quién lo puede comprender?».</w:t>
      </w: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Job 26:14</w:t>
      </w:r>
    </w:p>
    <w:p w:rsidR="00DC7BF8" w:rsidRDefault="00DC7BF8" w:rsidP="00776E1D">
      <w:pPr>
        <w:spacing w:before="62" w:after="240"/>
        <w:rPr>
          <w:rFonts w:ascii="MS Reference Sans Serif" w:hAnsi="MS Reference Sans Serif"/>
          <w:b/>
          <w:bCs/>
          <w:sz w:val="24"/>
          <w:szCs w:val="24"/>
          <w:lang w:val="es-PA"/>
        </w:rPr>
      </w:pPr>
    </w:p>
    <w:p w:rsidR="00A62D95" w:rsidRDefault="006C7BB6" w:rsidP="00776E1D">
      <w:pPr>
        <w:spacing w:before="62" w:after="240"/>
        <w:rPr>
          <w:rFonts w:ascii="MS Reference Sans Serif" w:hAnsi="MS Reference Sans Serif"/>
          <w:b/>
          <w:bCs/>
          <w:sz w:val="24"/>
          <w:szCs w:val="24"/>
          <w:lang w:val="es-PA"/>
        </w:rPr>
      </w:pPr>
      <w:r>
        <w:rPr>
          <w:rFonts w:ascii="MS Reference Sans Serif" w:hAnsi="MS Reference Sans Serif"/>
          <w:b/>
          <w:bCs/>
          <w:sz w:val="24"/>
          <w:szCs w:val="24"/>
          <w:lang w:val="es-PA"/>
        </w:rPr>
        <w:t>Cuatro maneras que debemos responder a estas verdades:</w:t>
      </w:r>
    </w:p>
    <w:p w:rsidR="00DC7BF8" w:rsidRDefault="00DC7BF8" w:rsidP="00776E1D">
      <w:pPr>
        <w:spacing w:before="62" w:after="240"/>
        <w:rPr>
          <w:rFonts w:ascii="MS Reference Sans Serif" w:hAnsi="MS Reference Sans Serif"/>
          <w:sz w:val="24"/>
          <w:szCs w:val="24"/>
          <w:lang w:val="es-PA"/>
        </w:rPr>
      </w:pPr>
    </w:p>
    <w:p w:rsidR="006C7BB6" w:rsidRDefault="006C7BB6" w:rsidP="00776E1D">
      <w:pPr>
        <w:spacing w:before="62" w:after="240"/>
        <w:rPr>
          <w:rFonts w:ascii="MS Reference Sans Serif" w:hAnsi="MS Reference Sans Serif"/>
          <w:sz w:val="24"/>
          <w:szCs w:val="24"/>
          <w:lang w:val="es-PA"/>
        </w:rPr>
      </w:pPr>
      <w:r w:rsidRPr="006C7BB6">
        <w:rPr>
          <w:rFonts w:ascii="MS Reference Sans Serif" w:hAnsi="MS Reference Sans Serif"/>
          <w:sz w:val="24"/>
          <w:szCs w:val="24"/>
          <w:lang w:val="es-PA"/>
        </w:rPr>
        <w:t>1.)</w:t>
      </w:r>
      <w:r>
        <w:rPr>
          <w:rFonts w:ascii="MS Reference Sans Serif" w:hAnsi="MS Reference Sans Serif"/>
          <w:sz w:val="24"/>
          <w:szCs w:val="24"/>
          <w:lang w:val="es-PA"/>
        </w:rPr>
        <w:t xml:space="preserve"> </w:t>
      </w:r>
      <w:r w:rsidRPr="006C7BB6">
        <w:rPr>
          <w:rFonts w:ascii="MS Reference Sans Serif" w:hAnsi="MS Reference Sans Serif"/>
          <w:sz w:val="24"/>
          <w:szCs w:val="24"/>
          <w:lang w:val="es-PA"/>
        </w:rPr>
        <w:t xml:space="preserve">Debemos darnos cuenta de que sólo estamos </w:t>
      </w:r>
      <w:r w:rsidR="00DC7BF8">
        <w:rPr>
          <w:rFonts w:ascii="MS Reference Sans Serif" w:hAnsi="MS Reference Sans Serif"/>
          <w:sz w:val="24"/>
          <w:szCs w:val="24"/>
          <w:lang w:val="es-PA"/>
        </w:rPr>
        <w:t>_</w:t>
      </w:r>
      <w:r w:rsidR="00063EB4">
        <w:rPr>
          <w:rFonts w:ascii="MS Reference Sans Serif" w:hAnsi="MS Reference Sans Serif"/>
          <w:sz w:val="24"/>
          <w:szCs w:val="24"/>
          <w:u w:val="single"/>
          <w:lang w:val="es-PA"/>
        </w:rPr>
        <w:t>arañando</w:t>
      </w:r>
      <w:r w:rsidR="00DC7BF8">
        <w:rPr>
          <w:rFonts w:ascii="MS Reference Sans Serif" w:hAnsi="MS Reference Sans Serif"/>
          <w:sz w:val="24"/>
          <w:szCs w:val="24"/>
          <w:lang w:val="es-PA"/>
        </w:rPr>
        <w:t>_</w:t>
      </w:r>
      <w:r w:rsidRPr="006C7BB6">
        <w:rPr>
          <w:rFonts w:ascii="MS Reference Sans Serif" w:hAnsi="MS Reference Sans Serif"/>
          <w:sz w:val="24"/>
          <w:szCs w:val="24"/>
          <w:lang w:val="es-PA"/>
        </w:rPr>
        <w:t xml:space="preserve"> la </w:t>
      </w:r>
      <w:r w:rsidR="00DC7BF8">
        <w:rPr>
          <w:rFonts w:ascii="MS Reference Sans Serif" w:hAnsi="MS Reference Sans Serif"/>
          <w:sz w:val="24"/>
          <w:szCs w:val="24"/>
          <w:lang w:val="es-PA"/>
        </w:rPr>
        <w:t>_</w:t>
      </w:r>
      <w:r w:rsidR="00063EB4">
        <w:rPr>
          <w:rFonts w:ascii="MS Reference Sans Serif" w:hAnsi="MS Reference Sans Serif"/>
          <w:sz w:val="24"/>
          <w:szCs w:val="24"/>
          <w:u w:val="single"/>
          <w:lang w:val="es-PA"/>
        </w:rPr>
        <w:t>superficie</w:t>
      </w:r>
      <w:r w:rsidR="00DC7BF8">
        <w:rPr>
          <w:rFonts w:ascii="MS Reference Sans Serif" w:hAnsi="MS Reference Sans Serif"/>
          <w:sz w:val="24"/>
          <w:szCs w:val="24"/>
          <w:lang w:val="es-PA"/>
        </w:rPr>
        <w:t>_</w:t>
      </w:r>
      <w:r w:rsidRPr="006C7BB6">
        <w:rPr>
          <w:rFonts w:ascii="MS Reference Sans Serif" w:hAnsi="MS Reference Sans Serif"/>
          <w:sz w:val="24"/>
          <w:szCs w:val="24"/>
          <w:lang w:val="es-PA"/>
        </w:rPr>
        <w:t>.</w:t>
      </w:r>
    </w:p>
    <w:p w:rsidR="00DC7BF8" w:rsidRDefault="00DC7BF8" w:rsidP="00776E1D">
      <w:pPr>
        <w:spacing w:before="62" w:after="240"/>
        <w:rPr>
          <w:rFonts w:ascii="MS Reference Sans Serif" w:hAnsi="MS Reference Sans Serif"/>
          <w:sz w:val="24"/>
          <w:szCs w:val="24"/>
          <w:lang w:val="es-PA"/>
        </w:rPr>
      </w:pPr>
    </w:p>
    <w:p w:rsidR="00DC7BF8" w:rsidRDefault="00DC7BF8" w:rsidP="00776E1D">
      <w:pPr>
        <w:spacing w:before="62" w:after="240"/>
        <w:rPr>
          <w:rFonts w:ascii="MS Reference Sans Serif" w:hAnsi="MS Reference Sans Serif"/>
          <w:sz w:val="24"/>
          <w:szCs w:val="24"/>
          <w:lang w:val="es-PA"/>
        </w:rPr>
      </w:pPr>
      <w:r>
        <w:rPr>
          <w:rFonts w:ascii="MS Reference Sans Serif" w:hAnsi="MS Reference Sans Serif"/>
          <w:sz w:val="24"/>
          <w:szCs w:val="24"/>
          <w:lang w:val="es-PA"/>
        </w:rPr>
        <w:t>2.) Debemos tener una gran _</w:t>
      </w:r>
      <w:r w:rsidR="00063EB4">
        <w:rPr>
          <w:rFonts w:ascii="MS Reference Sans Serif" w:hAnsi="MS Reference Sans Serif"/>
          <w:sz w:val="24"/>
          <w:szCs w:val="24"/>
          <w:u w:val="single"/>
          <w:lang w:val="es-PA"/>
        </w:rPr>
        <w:t>tolerancia</w:t>
      </w:r>
      <w:r>
        <w:rPr>
          <w:rFonts w:ascii="MS Reference Sans Serif" w:hAnsi="MS Reference Sans Serif"/>
          <w:sz w:val="24"/>
          <w:szCs w:val="24"/>
          <w:lang w:val="es-PA"/>
        </w:rPr>
        <w:t>_</w:t>
      </w:r>
      <w:r w:rsidR="00063EB4">
        <w:rPr>
          <w:rFonts w:ascii="MS Reference Sans Serif" w:hAnsi="MS Reference Sans Serif"/>
          <w:sz w:val="24"/>
          <w:szCs w:val="24"/>
          <w:lang w:val="es-PA"/>
        </w:rPr>
        <w:t xml:space="preserve"> </w:t>
      </w:r>
      <w:r>
        <w:rPr>
          <w:rFonts w:ascii="MS Reference Sans Serif" w:hAnsi="MS Reference Sans Serif"/>
          <w:sz w:val="24"/>
          <w:szCs w:val="24"/>
          <w:lang w:val="es-PA"/>
        </w:rPr>
        <w:t xml:space="preserve">a la </w:t>
      </w:r>
      <w:r w:rsidR="00063EB4">
        <w:rPr>
          <w:rFonts w:ascii="MS Reference Sans Serif" w:hAnsi="MS Reference Sans Serif"/>
          <w:sz w:val="24"/>
          <w:szCs w:val="24"/>
          <w:lang w:val="es-PA"/>
        </w:rPr>
        <w:t>__</w:t>
      </w:r>
      <w:r w:rsidR="00063EB4">
        <w:rPr>
          <w:rFonts w:ascii="MS Reference Sans Serif" w:hAnsi="MS Reference Sans Serif"/>
          <w:sz w:val="24"/>
          <w:szCs w:val="24"/>
          <w:u w:val="single"/>
          <w:lang w:val="es-PA"/>
        </w:rPr>
        <w:t>ambig</w:t>
      </w:r>
      <w:r w:rsidR="00191D51" w:rsidRPr="00191D51">
        <w:rPr>
          <w:rFonts w:ascii="MS Reference Sans Serif" w:hAnsi="MS Reference Sans Serif"/>
          <w:sz w:val="24"/>
          <w:szCs w:val="24"/>
          <w:u w:val="single"/>
          <w:lang w:val="es-PA"/>
        </w:rPr>
        <w:t>ü</w:t>
      </w:r>
      <w:r w:rsidR="00063EB4">
        <w:rPr>
          <w:rFonts w:ascii="MS Reference Sans Serif" w:hAnsi="MS Reference Sans Serif"/>
          <w:sz w:val="24"/>
          <w:szCs w:val="24"/>
          <w:u w:val="single"/>
          <w:lang w:val="es-PA"/>
        </w:rPr>
        <w:t>edad</w:t>
      </w:r>
      <w:r>
        <w:rPr>
          <w:rFonts w:ascii="MS Reference Sans Serif" w:hAnsi="MS Reference Sans Serif"/>
          <w:sz w:val="24"/>
          <w:szCs w:val="24"/>
          <w:lang w:val="es-PA"/>
        </w:rPr>
        <w:t>__.</w:t>
      </w:r>
    </w:p>
    <w:p w:rsidR="00DC7BF8" w:rsidRDefault="00DC7BF8" w:rsidP="00776E1D">
      <w:pPr>
        <w:spacing w:before="62" w:after="240"/>
        <w:rPr>
          <w:rFonts w:ascii="MS Reference Sans Serif" w:hAnsi="MS Reference Sans Serif"/>
          <w:sz w:val="24"/>
          <w:szCs w:val="24"/>
          <w:lang w:val="es-PA"/>
        </w:rPr>
      </w:pPr>
    </w:p>
    <w:p w:rsidR="00DC7BF8" w:rsidRDefault="00DC7BF8" w:rsidP="00776E1D">
      <w:pPr>
        <w:spacing w:before="62" w:after="240"/>
        <w:rPr>
          <w:rFonts w:ascii="MS Reference Sans Serif" w:hAnsi="MS Reference Sans Serif"/>
          <w:sz w:val="24"/>
          <w:szCs w:val="24"/>
          <w:lang w:val="es-PA"/>
        </w:rPr>
      </w:pPr>
      <w:r>
        <w:rPr>
          <w:rFonts w:ascii="MS Reference Sans Serif" w:hAnsi="MS Reference Sans Serif"/>
          <w:sz w:val="24"/>
          <w:szCs w:val="24"/>
          <w:lang w:val="es-PA"/>
        </w:rPr>
        <w:t xml:space="preserve">3.) </w:t>
      </w:r>
      <w:r w:rsidRPr="00DC7BF8">
        <w:rPr>
          <w:rFonts w:ascii="MS Reference Sans Serif" w:hAnsi="MS Reference Sans Serif"/>
          <w:sz w:val="24"/>
          <w:szCs w:val="24"/>
          <w:lang w:val="es-PA"/>
        </w:rPr>
        <w:t xml:space="preserve">Debemos </w:t>
      </w:r>
      <w:r>
        <w:rPr>
          <w:rFonts w:ascii="MS Reference Sans Serif" w:hAnsi="MS Reference Sans Serif"/>
          <w:sz w:val="24"/>
          <w:szCs w:val="24"/>
          <w:lang w:val="es-PA"/>
        </w:rPr>
        <w:t>__</w:t>
      </w:r>
      <w:r w:rsidR="00191D51">
        <w:rPr>
          <w:rFonts w:ascii="MS Reference Sans Serif" w:hAnsi="MS Reference Sans Serif"/>
          <w:sz w:val="24"/>
          <w:szCs w:val="24"/>
          <w:u w:val="single"/>
          <w:lang w:val="es-PA"/>
        </w:rPr>
        <w:t>desconfiar</w:t>
      </w:r>
      <w:r>
        <w:rPr>
          <w:rFonts w:ascii="MS Reference Sans Serif" w:hAnsi="MS Reference Sans Serif"/>
          <w:sz w:val="24"/>
          <w:szCs w:val="24"/>
          <w:lang w:val="es-PA"/>
        </w:rPr>
        <w:t>__</w:t>
      </w:r>
      <w:r w:rsidRPr="00DC7BF8">
        <w:rPr>
          <w:rFonts w:ascii="MS Reference Sans Serif" w:hAnsi="MS Reference Sans Serif"/>
          <w:sz w:val="24"/>
          <w:szCs w:val="24"/>
          <w:lang w:val="es-PA"/>
        </w:rPr>
        <w:t xml:space="preserve"> </w:t>
      </w:r>
      <w:r>
        <w:rPr>
          <w:rFonts w:ascii="MS Reference Sans Serif" w:hAnsi="MS Reference Sans Serif"/>
          <w:sz w:val="24"/>
          <w:szCs w:val="24"/>
          <w:lang w:val="es-PA"/>
        </w:rPr>
        <w:t>__</w:t>
      </w:r>
      <w:proofErr w:type="spellStart"/>
      <w:r w:rsidR="00191D51">
        <w:rPr>
          <w:rFonts w:ascii="MS Reference Sans Serif" w:hAnsi="MS Reference Sans Serif"/>
          <w:sz w:val="24"/>
          <w:szCs w:val="24"/>
          <w:u w:val="single"/>
          <w:lang w:val="es-PA"/>
        </w:rPr>
        <w:t>habilmente</w:t>
      </w:r>
      <w:proofErr w:type="spellEnd"/>
      <w:r>
        <w:rPr>
          <w:rFonts w:ascii="MS Reference Sans Serif" w:hAnsi="MS Reference Sans Serif"/>
          <w:sz w:val="24"/>
          <w:szCs w:val="24"/>
          <w:lang w:val="es-PA"/>
        </w:rPr>
        <w:t>__</w:t>
      </w:r>
      <w:r w:rsidRPr="00DC7BF8">
        <w:rPr>
          <w:rFonts w:ascii="MS Reference Sans Serif" w:hAnsi="MS Reference Sans Serif"/>
          <w:sz w:val="24"/>
          <w:szCs w:val="24"/>
          <w:lang w:val="es-PA"/>
        </w:rPr>
        <w:t xml:space="preserve"> de nosotros mismos</w:t>
      </w:r>
    </w:p>
    <w:p w:rsidR="00DC7BF8" w:rsidRDefault="00DC7BF8" w:rsidP="00776E1D">
      <w:pPr>
        <w:spacing w:before="62" w:after="240"/>
        <w:rPr>
          <w:rFonts w:ascii="MS Reference Sans Serif" w:hAnsi="MS Reference Sans Serif"/>
          <w:sz w:val="24"/>
          <w:szCs w:val="24"/>
          <w:lang w:val="es-PA"/>
        </w:rPr>
      </w:pPr>
    </w:p>
    <w:p w:rsidR="00DC7BF8" w:rsidRPr="006C7BB6" w:rsidRDefault="00DC7BF8" w:rsidP="00776E1D">
      <w:pPr>
        <w:spacing w:before="62" w:after="240"/>
        <w:rPr>
          <w:rFonts w:ascii="MS Reference Sans Serif" w:hAnsi="MS Reference Sans Serif"/>
          <w:sz w:val="24"/>
          <w:szCs w:val="24"/>
          <w:lang w:val="es-PA"/>
        </w:rPr>
      </w:pPr>
      <w:r>
        <w:rPr>
          <w:rFonts w:ascii="MS Reference Sans Serif" w:hAnsi="MS Reference Sans Serif"/>
          <w:sz w:val="24"/>
          <w:szCs w:val="24"/>
          <w:lang w:val="es-PA"/>
        </w:rPr>
        <w:t xml:space="preserve">4.) </w:t>
      </w:r>
      <w:r w:rsidRPr="00DC7BF8">
        <w:rPr>
          <w:rFonts w:ascii="MS Reference Sans Serif" w:hAnsi="MS Reference Sans Serif"/>
          <w:sz w:val="24"/>
          <w:szCs w:val="24"/>
          <w:lang w:val="es-PA"/>
        </w:rPr>
        <w:t xml:space="preserve">Debemos </w:t>
      </w:r>
      <w:r>
        <w:rPr>
          <w:rFonts w:ascii="MS Reference Sans Serif" w:hAnsi="MS Reference Sans Serif"/>
          <w:sz w:val="24"/>
          <w:szCs w:val="24"/>
          <w:lang w:val="es-PA"/>
        </w:rPr>
        <w:t>__</w:t>
      </w:r>
      <w:r w:rsidR="00191D51">
        <w:rPr>
          <w:rFonts w:ascii="MS Reference Sans Serif" w:hAnsi="MS Reference Sans Serif"/>
          <w:sz w:val="24"/>
          <w:szCs w:val="24"/>
          <w:u w:val="single"/>
          <w:lang w:val="es-PA"/>
        </w:rPr>
        <w:t>rendirnos</w:t>
      </w:r>
      <w:r>
        <w:rPr>
          <w:rFonts w:ascii="MS Reference Sans Serif" w:hAnsi="MS Reference Sans Serif"/>
          <w:sz w:val="24"/>
          <w:szCs w:val="24"/>
          <w:lang w:val="es-PA"/>
        </w:rPr>
        <w:t>__</w:t>
      </w:r>
      <w:r w:rsidRPr="00DC7BF8">
        <w:rPr>
          <w:rFonts w:ascii="MS Reference Sans Serif" w:hAnsi="MS Reference Sans Serif"/>
          <w:sz w:val="24"/>
          <w:szCs w:val="24"/>
          <w:lang w:val="es-PA"/>
        </w:rPr>
        <w:t xml:space="preserve"> a Dios y </w:t>
      </w:r>
      <w:r>
        <w:rPr>
          <w:rFonts w:ascii="MS Reference Sans Serif" w:hAnsi="MS Reference Sans Serif"/>
          <w:sz w:val="24"/>
          <w:szCs w:val="24"/>
          <w:lang w:val="es-PA"/>
        </w:rPr>
        <w:t>__</w:t>
      </w:r>
      <w:r w:rsidR="00191D51">
        <w:rPr>
          <w:rFonts w:ascii="MS Reference Sans Serif" w:hAnsi="MS Reference Sans Serif"/>
          <w:sz w:val="24"/>
          <w:szCs w:val="24"/>
          <w:u w:val="single"/>
          <w:lang w:val="es-PA"/>
        </w:rPr>
        <w:t>confiar</w:t>
      </w:r>
      <w:bookmarkStart w:id="2" w:name="_GoBack"/>
      <w:bookmarkEnd w:id="2"/>
      <w:r>
        <w:rPr>
          <w:rFonts w:ascii="MS Reference Sans Serif" w:hAnsi="MS Reference Sans Serif"/>
          <w:sz w:val="24"/>
          <w:szCs w:val="24"/>
          <w:lang w:val="es-PA"/>
        </w:rPr>
        <w:t>__</w:t>
      </w:r>
      <w:r w:rsidRPr="00DC7BF8">
        <w:rPr>
          <w:rFonts w:ascii="MS Reference Sans Serif" w:hAnsi="MS Reference Sans Serif"/>
          <w:sz w:val="24"/>
          <w:szCs w:val="24"/>
          <w:lang w:val="es-PA"/>
        </w:rPr>
        <w:t xml:space="preserve"> en Él.</w:t>
      </w:r>
    </w:p>
    <w:sectPr w:rsidR="00DC7BF8" w:rsidRPr="006C7BB6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0F" w:rsidRDefault="003E4A0F">
      <w:r>
        <w:separator/>
      </w:r>
    </w:p>
  </w:endnote>
  <w:endnote w:type="continuationSeparator" w:id="0">
    <w:p w:rsidR="003E4A0F" w:rsidRDefault="003E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3E4A0F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3E4A0F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0F" w:rsidRDefault="003E4A0F">
      <w:r>
        <w:separator/>
      </w:r>
    </w:p>
  </w:footnote>
  <w:footnote w:type="continuationSeparator" w:id="0">
    <w:p w:rsidR="003E4A0F" w:rsidRDefault="003E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63EB4"/>
    <w:rsid w:val="0007055D"/>
    <w:rsid w:val="000744F4"/>
    <w:rsid w:val="00080A51"/>
    <w:rsid w:val="000C08F8"/>
    <w:rsid w:val="000E4866"/>
    <w:rsid w:val="0011742F"/>
    <w:rsid w:val="00126694"/>
    <w:rsid w:val="001909D1"/>
    <w:rsid w:val="00191D5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30D3C"/>
    <w:rsid w:val="00355616"/>
    <w:rsid w:val="003919AC"/>
    <w:rsid w:val="0039282D"/>
    <w:rsid w:val="00392A5F"/>
    <w:rsid w:val="003A50DE"/>
    <w:rsid w:val="003B6EB9"/>
    <w:rsid w:val="003E4A0F"/>
    <w:rsid w:val="00421D9D"/>
    <w:rsid w:val="00451E98"/>
    <w:rsid w:val="004632F5"/>
    <w:rsid w:val="004B61DB"/>
    <w:rsid w:val="004C641D"/>
    <w:rsid w:val="004D071E"/>
    <w:rsid w:val="004D0FE1"/>
    <w:rsid w:val="004D2878"/>
    <w:rsid w:val="004E56FB"/>
    <w:rsid w:val="00523974"/>
    <w:rsid w:val="00532648"/>
    <w:rsid w:val="0056561A"/>
    <w:rsid w:val="00592CEE"/>
    <w:rsid w:val="005C6446"/>
    <w:rsid w:val="005C6DEB"/>
    <w:rsid w:val="00612BCC"/>
    <w:rsid w:val="00651572"/>
    <w:rsid w:val="00671513"/>
    <w:rsid w:val="00673402"/>
    <w:rsid w:val="006C58CC"/>
    <w:rsid w:val="006C7BB6"/>
    <w:rsid w:val="006D1F00"/>
    <w:rsid w:val="007122A6"/>
    <w:rsid w:val="00726D54"/>
    <w:rsid w:val="00776E1D"/>
    <w:rsid w:val="00787490"/>
    <w:rsid w:val="007A1FD6"/>
    <w:rsid w:val="007D0C91"/>
    <w:rsid w:val="007F4ADF"/>
    <w:rsid w:val="008030E2"/>
    <w:rsid w:val="008224E2"/>
    <w:rsid w:val="00823D00"/>
    <w:rsid w:val="00830545"/>
    <w:rsid w:val="008456E5"/>
    <w:rsid w:val="00855C5E"/>
    <w:rsid w:val="00867109"/>
    <w:rsid w:val="008747CE"/>
    <w:rsid w:val="00875BEB"/>
    <w:rsid w:val="008765DB"/>
    <w:rsid w:val="008A3F1B"/>
    <w:rsid w:val="008A555A"/>
    <w:rsid w:val="008A7915"/>
    <w:rsid w:val="008C2826"/>
    <w:rsid w:val="008D32A9"/>
    <w:rsid w:val="008E17C9"/>
    <w:rsid w:val="008F6B32"/>
    <w:rsid w:val="00917E14"/>
    <w:rsid w:val="00933E4A"/>
    <w:rsid w:val="00950256"/>
    <w:rsid w:val="00992F43"/>
    <w:rsid w:val="009A32E4"/>
    <w:rsid w:val="009B78E3"/>
    <w:rsid w:val="009F3AD6"/>
    <w:rsid w:val="009F466E"/>
    <w:rsid w:val="009F6469"/>
    <w:rsid w:val="00A0377C"/>
    <w:rsid w:val="00A156EC"/>
    <w:rsid w:val="00A3669F"/>
    <w:rsid w:val="00A62D95"/>
    <w:rsid w:val="00A63C65"/>
    <w:rsid w:val="00A85E21"/>
    <w:rsid w:val="00AC4F02"/>
    <w:rsid w:val="00B110E9"/>
    <w:rsid w:val="00B230E8"/>
    <w:rsid w:val="00B53C98"/>
    <w:rsid w:val="00B85C62"/>
    <w:rsid w:val="00B92B72"/>
    <w:rsid w:val="00BB147C"/>
    <w:rsid w:val="00BD3B07"/>
    <w:rsid w:val="00BF4BEB"/>
    <w:rsid w:val="00C05BAC"/>
    <w:rsid w:val="00C417E9"/>
    <w:rsid w:val="00C51638"/>
    <w:rsid w:val="00CA463F"/>
    <w:rsid w:val="00CB70F9"/>
    <w:rsid w:val="00CD1725"/>
    <w:rsid w:val="00CD4889"/>
    <w:rsid w:val="00D00C60"/>
    <w:rsid w:val="00DA57FF"/>
    <w:rsid w:val="00DC7BF8"/>
    <w:rsid w:val="00E05A31"/>
    <w:rsid w:val="00E24E8E"/>
    <w:rsid w:val="00E25600"/>
    <w:rsid w:val="00E34B2D"/>
    <w:rsid w:val="00E723BD"/>
    <w:rsid w:val="00E75C03"/>
    <w:rsid w:val="00EA1BAA"/>
    <w:rsid w:val="00F20F3C"/>
    <w:rsid w:val="00F43B03"/>
    <w:rsid w:val="00F441CD"/>
    <w:rsid w:val="00F610DF"/>
    <w:rsid w:val="00F679AA"/>
    <w:rsid w:val="00F67DEE"/>
    <w:rsid w:val="00F81E6F"/>
    <w:rsid w:val="00F9133F"/>
    <w:rsid w:val="00FC5FEF"/>
    <w:rsid w:val="00FD6572"/>
    <w:rsid w:val="00FE4F09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78A64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small-caps">
    <w:name w:val="small-caps"/>
    <w:basedOn w:val="Fuentedeprrafopredeter"/>
    <w:rsid w:val="0085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B93F-9F2D-4AF1-B08B-9D2BCFB6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2022-05-01T01:09:00Z</dcterms:created>
  <dcterms:modified xsi:type="dcterms:W3CDTF">2022-05-01T01:09:00Z</dcterms:modified>
</cp:coreProperties>
</file>